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D" w:rsidRDefault="00A4345D"/>
    <w:p w:rsidR="001C2D52" w:rsidRDefault="001C2D52"/>
    <w:p w:rsidR="001C2D52" w:rsidRDefault="001C2D52" w:rsidP="001C2D52">
      <w:pPr>
        <w:pStyle w:val="Default"/>
      </w:pPr>
    </w:p>
    <w:p w:rsidR="001C2D52" w:rsidRDefault="001C2D52" w:rsidP="001C2D52">
      <w:pPr>
        <w:pStyle w:val="Default"/>
      </w:pPr>
    </w:p>
    <w:p w:rsidR="001C2D52" w:rsidRDefault="004F0F57" w:rsidP="001C2D52">
      <w:pPr>
        <w:pStyle w:val="Default"/>
        <w:jc w:val="center"/>
        <w:rPr>
          <w:b/>
          <w:bCs/>
          <w:color w:val="943634" w:themeColor="accent2" w:themeShade="BF"/>
          <w:sz w:val="56"/>
          <w:szCs w:val="56"/>
        </w:rPr>
      </w:pPr>
      <w:r>
        <w:rPr>
          <w:b/>
          <w:bCs/>
          <w:color w:val="943634" w:themeColor="accent2" w:themeShade="BF"/>
          <w:sz w:val="56"/>
          <w:szCs w:val="56"/>
        </w:rPr>
        <w:t>Plán rozvoje sportu v obci Pokojov</w:t>
      </w: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  <w:r>
        <w:rPr>
          <w:noProof/>
          <w:color w:val="943634" w:themeColor="accent2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72050" cy="3371850"/>
            <wp:effectExtent l="19050" t="0" r="0" b="0"/>
            <wp:wrapSquare wrapText="bothSides"/>
            <wp:docPr id="7" name="obrázek 7" descr="POKO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OJ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  <w:rPr>
          <w:color w:val="943634" w:themeColor="accent2" w:themeShade="BF"/>
          <w:sz w:val="56"/>
          <w:szCs w:val="56"/>
        </w:rPr>
      </w:pPr>
    </w:p>
    <w:p w:rsidR="001C2D52" w:rsidRDefault="001C2D52" w:rsidP="001C2D52">
      <w:pPr>
        <w:pStyle w:val="Default"/>
      </w:pPr>
    </w:p>
    <w:p w:rsidR="0066297E" w:rsidRDefault="0066297E" w:rsidP="001C2D52">
      <w:pPr>
        <w:pStyle w:val="Default"/>
        <w:rPr>
          <w:sz w:val="28"/>
          <w:szCs w:val="28"/>
        </w:rPr>
      </w:pPr>
    </w:p>
    <w:p w:rsidR="0066297E" w:rsidRDefault="0066297E" w:rsidP="001C2D52">
      <w:pPr>
        <w:pStyle w:val="Default"/>
        <w:rPr>
          <w:sz w:val="28"/>
          <w:szCs w:val="28"/>
        </w:rPr>
      </w:pPr>
    </w:p>
    <w:p w:rsidR="0066297E" w:rsidRDefault="0066297E" w:rsidP="001C2D52">
      <w:pPr>
        <w:pStyle w:val="Default"/>
        <w:rPr>
          <w:sz w:val="28"/>
          <w:szCs w:val="28"/>
        </w:rPr>
      </w:pPr>
    </w:p>
    <w:p w:rsidR="0066297E" w:rsidRDefault="0066297E" w:rsidP="001C2D52">
      <w:pPr>
        <w:pStyle w:val="Default"/>
        <w:rPr>
          <w:sz w:val="28"/>
          <w:szCs w:val="28"/>
        </w:rPr>
      </w:pPr>
    </w:p>
    <w:p w:rsidR="001C2D52" w:rsidRPr="001C2D52" w:rsidRDefault="001C2D52" w:rsidP="001C2D52">
      <w:pPr>
        <w:pStyle w:val="Default"/>
        <w:rPr>
          <w:sz w:val="28"/>
          <w:szCs w:val="28"/>
        </w:rPr>
      </w:pPr>
      <w:proofErr w:type="gramStart"/>
      <w:r w:rsidRPr="001C2D52">
        <w:rPr>
          <w:sz w:val="28"/>
          <w:szCs w:val="28"/>
        </w:rPr>
        <w:t xml:space="preserve">VYPRACOVÁNO: </w:t>
      </w:r>
      <w:r>
        <w:rPr>
          <w:sz w:val="28"/>
          <w:szCs w:val="28"/>
        </w:rPr>
        <w:t xml:space="preserve">                                                         březen</w:t>
      </w:r>
      <w:proofErr w:type="gramEnd"/>
      <w:r>
        <w:rPr>
          <w:sz w:val="28"/>
          <w:szCs w:val="28"/>
        </w:rPr>
        <w:t xml:space="preserve"> 2021</w:t>
      </w:r>
    </w:p>
    <w:p w:rsidR="001C2D52" w:rsidRPr="001C2D52" w:rsidRDefault="001C2D52" w:rsidP="001C2D52">
      <w:pPr>
        <w:pStyle w:val="Default"/>
        <w:rPr>
          <w:sz w:val="28"/>
          <w:szCs w:val="28"/>
        </w:rPr>
      </w:pPr>
      <w:r w:rsidRPr="001C2D52">
        <w:rPr>
          <w:sz w:val="28"/>
          <w:szCs w:val="28"/>
        </w:rPr>
        <w:t xml:space="preserve">SCHVÁLENO ZASTUPITELSTVEM OBCE: </w:t>
      </w:r>
      <w:r w:rsidR="00660006">
        <w:rPr>
          <w:sz w:val="28"/>
          <w:szCs w:val="28"/>
        </w:rPr>
        <w:t xml:space="preserve"> 25. 3. 2021</w:t>
      </w:r>
    </w:p>
    <w:p w:rsidR="001C2D52" w:rsidRDefault="001C2D52" w:rsidP="001C2D52">
      <w:pPr>
        <w:pStyle w:val="Default"/>
        <w:rPr>
          <w:sz w:val="28"/>
          <w:szCs w:val="28"/>
        </w:rPr>
      </w:pPr>
      <w:r w:rsidRPr="001C2D52">
        <w:rPr>
          <w:sz w:val="28"/>
          <w:szCs w:val="28"/>
        </w:rPr>
        <w:t xml:space="preserve">USNESENÍ Č.: </w:t>
      </w:r>
      <w:r w:rsidR="00660006">
        <w:rPr>
          <w:sz w:val="28"/>
          <w:szCs w:val="28"/>
        </w:rPr>
        <w:t>2/31/2021</w:t>
      </w:r>
      <w:bookmarkStart w:id="0" w:name="_GoBack"/>
      <w:bookmarkEnd w:id="0"/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1C2D52" w:rsidRDefault="001C2D52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16081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7418F" w:rsidRDefault="00B7418F">
          <w:pPr>
            <w:pStyle w:val="Nadpisobsahu"/>
          </w:pPr>
          <w:r w:rsidRPr="00420A1B">
            <w:rPr>
              <w:rStyle w:val="Nadpis2Char"/>
            </w:rPr>
            <w:t>Obsah</w:t>
          </w:r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B7418F">
            <w:instrText xml:space="preserve"> TOC \o "1-3" \h \z \u </w:instrText>
          </w:r>
          <w:r>
            <w:fldChar w:fldCharType="separate"/>
          </w:r>
          <w:hyperlink w:anchor="_Toc66552759" w:history="1">
            <w:r w:rsidR="00597C51" w:rsidRPr="00F70A8F">
              <w:rPr>
                <w:rStyle w:val="Hypertextovodkaz"/>
                <w:noProof/>
              </w:rPr>
              <w:t>Úvod: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0" w:history="1">
            <w:r w:rsidR="00597C51" w:rsidRPr="00F70A8F">
              <w:rPr>
                <w:rStyle w:val="Hypertextovodkaz"/>
                <w:noProof/>
              </w:rPr>
              <w:t>1. Poloha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1" w:history="1">
            <w:r w:rsidR="00597C51" w:rsidRPr="00F70A8F">
              <w:rPr>
                <w:rStyle w:val="Hypertextovodkaz"/>
                <w:noProof/>
              </w:rPr>
              <w:t>2. Stručná historie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2" w:history="1">
            <w:r w:rsidR="00597C51" w:rsidRPr="00F70A8F">
              <w:rPr>
                <w:rStyle w:val="Hypertextovodkaz"/>
                <w:noProof/>
              </w:rPr>
              <w:t>3. Demografické údaje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3" w:history="1">
            <w:r w:rsidR="00597C51" w:rsidRPr="00F70A8F">
              <w:rPr>
                <w:rStyle w:val="Hypertextovodkaz"/>
                <w:noProof/>
              </w:rPr>
              <w:t>4. Dopravní obslužnost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4" w:history="1">
            <w:r w:rsidR="00597C51" w:rsidRPr="00F70A8F">
              <w:rPr>
                <w:rStyle w:val="Hypertextovodkaz"/>
                <w:noProof/>
              </w:rPr>
              <w:t>5. Společenský život v obci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5" w:history="1">
            <w:r w:rsidR="00597C51" w:rsidRPr="00F70A8F">
              <w:rPr>
                <w:rStyle w:val="Hypertextovodkaz"/>
                <w:noProof/>
              </w:rPr>
              <w:t>6. Sportovní vyžití v obci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6" w:history="1">
            <w:r w:rsidR="00597C51" w:rsidRPr="00F70A8F">
              <w:rPr>
                <w:rStyle w:val="Hypertextovodkaz"/>
                <w:noProof/>
              </w:rPr>
              <w:t>7. Podnikatelské subjekty na území obce a služby veřejnosti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C51" w:rsidRDefault="0087595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66552767" w:history="1">
            <w:r w:rsidR="00597C51" w:rsidRPr="00F70A8F">
              <w:rPr>
                <w:rStyle w:val="Hypertextovodkaz"/>
                <w:noProof/>
              </w:rPr>
              <w:t>9. Plán rozvoje sportu</w:t>
            </w:r>
            <w:r w:rsidR="00597C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7C51">
              <w:rPr>
                <w:noProof/>
                <w:webHidden/>
              </w:rPr>
              <w:instrText xml:space="preserve"> PAGEREF _Toc66552767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3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18F" w:rsidRDefault="00875950">
          <w:r>
            <w:fldChar w:fldCharType="end"/>
          </w:r>
        </w:p>
      </w:sdtContent>
    </w:sdt>
    <w:p w:rsidR="00A81F6F" w:rsidRDefault="00A81F6F" w:rsidP="00B7418F">
      <w:pPr>
        <w:pStyle w:val="Nadpis2"/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4F0F57" w:rsidRDefault="004F0F57" w:rsidP="00B7418F">
      <w:pPr>
        <w:pStyle w:val="Nadpis2"/>
        <w:rPr>
          <w:color w:val="auto"/>
          <w:sz w:val="36"/>
          <w:szCs w:val="36"/>
        </w:rPr>
      </w:pPr>
    </w:p>
    <w:p w:rsidR="00597C51" w:rsidRDefault="00597C51" w:rsidP="00B7418F">
      <w:pPr>
        <w:pStyle w:val="Nadpis2"/>
        <w:rPr>
          <w:color w:val="auto"/>
          <w:sz w:val="36"/>
          <w:szCs w:val="36"/>
        </w:rPr>
      </w:pPr>
      <w:bookmarkStart w:id="1" w:name="_Toc66552759"/>
    </w:p>
    <w:p w:rsidR="00B6438B" w:rsidRPr="00B7418F" w:rsidRDefault="00B6438B" w:rsidP="00B7418F">
      <w:pPr>
        <w:pStyle w:val="Nadpis2"/>
        <w:rPr>
          <w:color w:val="auto"/>
          <w:sz w:val="36"/>
          <w:szCs w:val="36"/>
        </w:rPr>
      </w:pPr>
      <w:r w:rsidRPr="00B7418F">
        <w:rPr>
          <w:color w:val="auto"/>
          <w:sz w:val="36"/>
          <w:szCs w:val="36"/>
        </w:rPr>
        <w:t>Úvod:</w:t>
      </w:r>
      <w:bookmarkEnd w:id="1"/>
    </w:p>
    <w:p w:rsidR="00B6438B" w:rsidRDefault="00B6438B" w:rsidP="00B6438B">
      <w:pPr>
        <w:pStyle w:val="Default"/>
        <w:rPr>
          <w:b/>
          <w:sz w:val="28"/>
          <w:szCs w:val="28"/>
        </w:rPr>
      </w:pPr>
    </w:p>
    <w:p w:rsidR="00E33FBD" w:rsidRDefault="004F0F57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Tento dokument shrnuje plán rozvoje sportu v obci Pokojov. Obec Pokojov patří v České republice k těm menším. To ale není překážka ve sportu. V takto malých obcích, oproti velkým městům, je veliká výhoda nízká frekvence dopravy a proto jsou malé obce h</w:t>
      </w:r>
      <w:r w:rsidR="00597C51">
        <w:rPr>
          <w:sz w:val="28"/>
          <w:szCs w:val="28"/>
        </w:rPr>
        <w:t xml:space="preserve">ojně využívány pro cyklistiku, </w:t>
      </w:r>
      <w:r>
        <w:rPr>
          <w:sz w:val="28"/>
          <w:szCs w:val="28"/>
        </w:rPr>
        <w:t>běh</w:t>
      </w:r>
      <w:r w:rsidR="00597C51">
        <w:rPr>
          <w:sz w:val="28"/>
          <w:szCs w:val="28"/>
        </w:rPr>
        <w:t xml:space="preserve"> a jízdu na inlinech</w:t>
      </w:r>
      <w:r>
        <w:rPr>
          <w:sz w:val="28"/>
          <w:szCs w:val="28"/>
        </w:rPr>
        <w:t>. A to často i lidmi ze zmíněných velkých měst.</w:t>
      </w:r>
    </w:p>
    <w:p w:rsidR="004F0F57" w:rsidRDefault="004F0F57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E33FBD" w:rsidRDefault="00E33FBD" w:rsidP="001C2D52">
      <w:pPr>
        <w:pStyle w:val="Default"/>
        <w:rPr>
          <w:sz w:val="28"/>
          <w:szCs w:val="28"/>
        </w:rPr>
      </w:pPr>
    </w:p>
    <w:p w:rsidR="004F0F57" w:rsidRDefault="004F0F57" w:rsidP="00B7418F">
      <w:pPr>
        <w:pStyle w:val="Nadpis2"/>
        <w:rPr>
          <w:color w:val="auto"/>
          <w:sz w:val="36"/>
          <w:szCs w:val="36"/>
        </w:rPr>
      </w:pPr>
    </w:p>
    <w:p w:rsidR="004F0F57" w:rsidRDefault="004F0F57" w:rsidP="00B7418F">
      <w:pPr>
        <w:pStyle w:val="Nadpis2"/>
        <w:rPr>
          <w:color w:val="auto"/>
          <w:sz w:val="36"/>
          <w:szCs w:val="36"/>
        </w:rPr>
      </w:pPr>
    </w:p>
    <w:p w:rsidR="004F0F57" w:rsidRDefault="004F0F57" w:rsidP="00B7418F">
      <w:pPr>
        <w:pStyle w:val="Nadpis2"/>
        <w:rPr>
          <w:color w:val="auto"/>
          <w:sz w:val="36"/>
          <w:szCs w:val="36"/>
        </w:rPr>
      </w:pPr>
    </w:p>
    <w:p w:rsidR="004F0F57" w:rsidRDefault="004F0F57" w:rsidP="00B7418F">
      <w:pPr>
        <w:pStyle w:val="Nadpis2"/>
        <w:rPr>
          <w:color w:val="auto"/>
          <w:sz w:val="36"/>
          <w:szCs w:val="36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4F0F57" w:rsidRDefault="004F0F57" w:rsidP="001C2D52">
      <w:pPr>
        <w:pStyle w:val="Default"/>
        <w:rPr>
          <w:sz w:val="28"/>
          <w:szCs w:val="28"/>
        </w:rPr>
      </w:pPr>
    </w:p>
    <w:p w:rsidR="004F0F57" w:rsidRPr="00B7418F" w:rsidRDefault="004F0F57" w:rsidP="004F0F57">
      <w:pPr>
        <w:pStyle w:val="Nadpis2"/>
        <w:rPr>
          <w:color w:val="auto"/>
          <w:sz w:val="36"/>
          <w:szCs w:val="36"/>
        </w:rPr>
      </w:pPr>
      <w:bookmarkStart w:id="2" w:name="_Toc66552760"/>
      <w:r w:rsidRPr="00B7418F">
        <w:rPr>
          <w:color w:val="auto"/>
          <w:sz w:val="36"/>
          <w:szCs w:val="36"/>
        </w:rPr>
        <w:lastRenderedPageBreak/>
        <w:t>1. Poloha</w:t>
      </w:r>
      <w:bookmarkEnd w:id="2"/>
    </w:p>
    <w:p w:rsidR="004F0F57" w:rsidRDefault="004F0F57" w:rsidP="001C2D52">
      <w:pPr>
        <w:pStyle w:val="Default"/>
        <w:rPr>
          <w:sz w:val="28"/>
          <w:szCs w:val="28"/>
        </w:rPr>
      </w:pPr>
    </w:p>
    <w:p w:rsidR="004F0F57" w:rsidRDefault="004F0F57" w:rsidP="001C2D52">
      <w:pPr>
        <w:pStyle w:val="Default"/>
        <w:rPr>
          <w:sz w:val="28"/>
          <w:szCs w:val="28"/>
        </w:rPr>
      </w:pPr>
    </w:p>
    <w:p w:rsidR="00A81F6F" w:rsidRDefault="00A2524D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Obec Pokojov se nachází v kraji Vysočina, </w:t>
      </w:r>
      <w:r w:rsidR="00240416">
        <w:rPr>
          <w:sz w:val="28"/>
          <w:szCs w:val="28"/>
        </w:rPr>
        <w:t xml:space="preserve">jižně </w:t>
      </w:r>
      <w:r>
        <w:rPr>
          <w:sz w:val="28"/>
          <w:szCs w:val="28"/>
        </w:rPr>
        <w:t>12 km od Žďáru nad Sázavou</w:t>
      </w:r>
      <w:r w:rsidR="00240416">
        <w:rPr>
          <w:sz w:val="28"/>
          <w:szCs w:val="28"/>
        </w:rPr>
        <w:t>, 26 km</w:t>
      </w:r>
      <w:r w:rsidR="005F29F0">
        <w:rPr>
          <w:sz w:val="28"/>
          <w:szCs w:val="28"/>
        </w:rPr>
        <w:t xml:space="preserve"> severozápadně od Velkého Meziří</w:t>
      </w:r>
      <w:r w:rsidR="00240416">
        <w:rPr>
          <w:sz w:val="28"/>
          <w:szCs w:val="28"/>
        </w:rPr>
        <w:t>čí a 34 km východně od Jihlavy</w:t>
      </w:r>
      <w:r>
        <w:rPr>
          <w:sz w:val="28"/>
          <w:szCs w:val="28"/>
        </w:rPr>
        <w:t>. Rozloha obce je 3,18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a nadmořská výška je 565 </w:t>
      </w:r>
      <w:proofErr w:type="gramStart"/>
      <w:r>
        <w:rPr>
          <w:sz w:val="28"/>
          <w:szCs w:val="28"/>
        </w:rPr>
        <w:t>m.</w:t>
      </w:r>
      <w:proofErr w:type="spell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. </w:t>
      </w:r>
    </w:p>
    <w:p w:rsidR="00D86DD4" w:rsidRDefault="00D86DD4" w:rsidP="001C2D52">
      <w:pPr>
        <w:pStyle w:val="Default"/>
        <w:rPr>
          <w:sz w:val="28"/>
          <w:szCs w:val="28"/>
        </w:rPr>
      </w:pPr>
    </w:p>
    <w:p w:rsidR="00D86DD4" w:rsidRDefault="00F3181E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Okrajem obce protéká </w:t>
      </w:r>
      <w:proofErr w:type="spellStart"/>
      <w:r>
        <w:rPr>
          <w:sz w:val="28"/>
          <w:szCs w:val="28"/>
        </w:rPr>
        <w:t>Bohdalovský</w:t>
      </w:r>
      <w:proofErr w:type="spellEnd"/>
      <w:r>
        <w:rPr>
          <w:sz w:val="28"/>
          <w:szCs w:val="28"/>
        </w:rPr>
        <w:t xml:space="preserve"> potok. Z vodních ploch stojí za zmínku rybník Most, který se nachází přímo v</w:t>
      </w:r>
      <w:r w:rsidR="00D86DD4">
        <w:rPr>
          <w:sz w:val="28"/>
          <w:szCs w:val="28"/>
        </w:rPr>
        <w:t> </w:t>
      </w:r>
      <w:r>
        <w:rPr>
          <w:sz w:val="28"/>
          <w:szCs w:val="28"/>
        </w:rPr>
        <w:t>obci</w:t>
      </w:r>
      <w:r w:rsidR="00D86DD4">
        <w:rPr>
          <w:sz w:val="28"/>
          <w:szCs w:val="28"/>
        </w:rPr>
        <w:t xml:space="preserve"> a slouží také jako zásobárna požární vody</w:t>
      </w:r>
      <w:r>
        <w:rPr>
          <w:sz w:val="28"/>
          <w:szCs w:val="28"/>
        </w:rPr>
        <w:t>, a také rybník Rendlíček, který je nedaleko obce.</w:t>
      </w:r>
    </w:p>
    <w:p w:rsidR="00D86DD4" w:rsidRPr="00D86DD4" w:rsidRDefault="00D86DD4" w:rsidP="001C2D52">
      <w:pPr>
        <w:pStyle w:val="Default"/>
        <w:rPr>
          <w:b/>
          <w:sz w:val="28"/>
          <w:szCs w:val="28"/>
        </w:rPr>
      </w:pPr>
      <w:r w:rsidRPr="00D86DD4">
        <w:rPr>
          <w:b/>
          <w:sz w:val="28"/>
          <w:szCs w:val="28"/>
        </w:rPr>
        <w:t>Umístění obce:</w:t>
      </w:r>
    </w:p>
    <w:p w:rsidR="00D86DD4" w:rsidRPr="00A2524D" w:rsidRDefault="00D86DD4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D86DD4" w:rsidP="001C2D5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2681605</wp:posOffset>
            </wp:positionV>
            <wp:extent cx="4019550" cy="4000500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Default="00A81F6F" w:rsidP="001C2D52">
      <w:pPr>
        <w:pStyle w:val="Default"/>
        <w:rPr>
          <w:sz w:val="28"/>
          <w:szCs w:val="28"/>
        </w:rPr>
      </w:pPr>
    </w:p>
    <w:p w:rsidR="00A81F6F" w:rsidRPr="00420A1B" w:rsidRDefault="00420A1B" w:rsidP="001C2D52">
      <w:pPr>
        <w:pStyle w:val="Default"/>
        <w:rPr>
          <w:sz w:val="28"/>
          <w:szCs w:val="28"/>
        </w:rPr>
      </w:pPr>
      <w:r w:rsidRPr="00420A1B">
        <w:rPr>
          <w:sz w:val="28"/>
          <w:szCs w:val="28"/>
        </w:rPr>
        <w:t>z</w:t>
      </w:r>
      <w:r w:rsidR="00D86DD4" w:rsidRPr="00420A1B">
        <w:rPr>
          <w:sz w:val="28"/>
          <w:szCs w:val="28"/>
        </w:rPr>
        <w:t>droj: mapy.cz</w:t>
      </w:r>
    </w:p>
    <w:p w:rsidR="00D86DD4" w:rsidRDefault="00D86DD4" w:rsidP="001C2D52">
      <w:pPr>
        <w:pStyle w:val="Default"/>
        <w:rPr>
          <w:sz w:val="28"/>
          <w:szCs w:val="28"/>
        </w:rPr>
      </w:pPr>
    </w:p>
    <w:p w:rsidR="00D86DD4" w:rsidRDefault="00D86DD4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 turistického a demografického hlediska patří obec do části Českomoravské vrchoviny a v letních měsících je její okolí vhodné pro cyklistiku.</w:t>
      </w:r>
    </w:p>
    <w:p w:rsidR="00D86DD4" w:rsidRDefault="00D86DD4" w:rsidP="001C2D52">
      <w:pPr>
        <w:pStyle w:val="Default"/>
        <w:rPr>
          <w:sz w:val="28"/>
          <w:szCs w:val="28"/>
        </w:rPr>
      </w:pPr>
    </w:p>
    <w:p w:rsidR="00871524" w:rsidRDefault="00F77EEB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katastru obce se nachází lesní porost, orná půda i plochy s trvalým travním porostem</w:t>
      </w:r>
      <w:r w:rsidR="00871524">
        <w:rPr>
          <w:sz w:val="28"/>
          <w:szCs w:val="28"/>
        </w:rPr>
        <w:t>.</w:t>
      </w:r>
    </w:p>
    <w:p w:rsidR="00871524" w:rsidRDefault="00871524" w:rsidP="001C2D52">
      <w:pPr>
        <w:pStyle w:val="Default"/>
        <w:rPr>
          <w:sz w:val="28"/>
          <w:szCs w:val="28"/>
        </w:rPr>
      </w:pPr>
    </w:p>
    <w:p w:rsidR="00871524" w:rsidRDefault="00871524" w:rsidP="001C2D52">
      <w:pPr>
        <w:pStyle w:val="Default"/>
        <w:rPr>
          <w:sz w:val="28"/>
          <w:szCs w:val="28"/>
        </w:rPr>
      </w:pPr>
    </w:p>
    <w:p w:rsidR="00871524" w:rsidRPr="00B7418F" w:rsidRDefault="00240416" w:rsidP="00B7418F">
      <w:pPr>
        <w:pStyle w:val="Nadpis2"/>
        <w:rPr>
          <w:color w:val="auto"/>
          <w:sz w:val="36"/>
          <w:szCs w:val="36"/>
        </w:rPr>
      </w:pPr>
      <w:bookmarkStart w:id="3" w:name="_Toc66552761"/>
      <w:r w:rsidRPr="00B7418F">
        <w:rPr>
          <w:color w:val="auto"/>
          <w:sz w:val="36"/>
          <w:szCs w:val="36"/>
        </w:rPr>
        <w:lastRenderedPageBreak/>
        <w:t>2. Stručná historie</w:t>
      </w:r>
      <w:bookmarkEnd w:id="3"/>
    </w:p>
    <w:p w:rsidR="00420A1B" w:rsidRDefault="00420A1B" w:rsidP="00056C7F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p w:rsidR="00056C7F" w:rsidRPr="005F29F0" w:rsidRDefault="00056C7F" w:rsidP="00056C7F">
      <w:pPr>
        <w:spacing w:after="0" w:line="240" w:lineRule="auto"/>
        <w:rPr>
          <w:sz w:val="28"/>
          <w:szCs w:val="28"/>
        </w:rPr>
      </w:pPr>
      <w:r w:rsidRPr="005F29F0">
        <w:rPr>
          <w:rFonts w:eastAsia="Times New Roman" w:cs="Times New Roman"/>
          <w:color w:val="000000"/>
          <w:sz w:val="28"/>
          <w:szCs w:val="28"/>
        </w:rPr>
        <w:t xml:space="preserve">O Pokojově máme dosud první výslovnou zprávu teprve z r. 1437, kdy </w:t>
      </w:r>
      <w:proofErr w:type="spellStart"/>
      <w:r w:rsidRPr="005F29F0">
        <w:rPr>
          <w:rFonts w:eastAsia="Times New Roman" w:cs="Times New Roman"/>
          <w:color w:val="000000"/>
          <w:sz w:val="28"/>
          <w:szCs w:val="28"/>
        </w:rPr>
        <w:t>Hecht</w:t>
      </w:r>
      <w:proofErr w:type="spellEnd"/>
      <w:r w:rsidRPr="005F29F0">
        <w:rPr>
          <w:rFonts w:eastAsia="Times New Roman" w:cs="Times New Roman"/>
          <w:color w:val="000000"/>
          <w:sz w:val="28"/>
          <w:szCs w:val="28"/>
        </w:rPr>
        <w:t xml:space="preserve"> z Rosic žaluje bratry Václava a Jiříka z </w:t>
      </w:r>
      <w:proofErr w:type="gramStart"/>
      <w:r w:rsidRPr="005F29F0">
        <w:rPr>
          <w:rFonts w:eastAsia="Times New Roman" w:cs="Times New Roman"/>
          <w:color w:val="000000"/>
          <w:sz w:val="28"/>
          <w:szCs w:val="28"/>
        </w:rPr>
        <w:t>Kravař</w:t>
      </w:r>
      <w:proofErr w:type="gramEnd"/>
      <w:r w:rsidRPr="005F29F0">
        <w:rPr>
          <w:rFonts w:eastAsia="Times New Roman" w:cs="Times New Roman"/>
          <w:color w:val="000000"/>
          <w:sz w:val="28"/>
          <w:szCs w:val="28"/>
        </w:rPr>
        <w:t xml:space="preserve"> a z Meziříčí jako uchvatitele statků žďárského kláštera, mezi nimi je i ves Pokojov (Pokoj). </w:t>
      </w:r>
    </w:p>
    <w:p w:rsidR="00056C7F" w:rsidRDefault="00056C7F" w:rsidP="001C2D52">
      <w:pPr>
        <w:pStyle w:val="Default"/>
        <w:rPr>
          <w:sz w:val="28"/>
          <w:szCs w:val="28"/>
        </w:rPr>
      </w:pPr>
    </w:p>
    <w:p w:rsidR="003559FF" w:rsidRDefault="003559F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roce 1976 byl Pokojov sloučen s obcemi Bohdalov, Chroustov a Rudolec. Samostatným se stal</w:t>
      </w:r>
      <w:r w:rsidR="00056C7F">
        <w:rPr>
          <w:sz w:val="28"/>
          <w:szCs w:val="28"/>
        </w:rPr>
        <w:t xml:space="preserve"> opět</w:t>
      </w:r>
      <w:r>
        <w:rPr>
          <w:sz w:val="28"/>
          <w:szCs w:val="28"/>
        </w:rPr>
        <w:t xml:space="preserve"> v roce 1990 a je doposud.</w:t>
      </w:r>
    </w:p>
    <w:p w:rsidR="00056C7F" w:rsidRDefault="00056C7F" w:rsidP="001C2D52">
      <w:pPr>
        <w:pStyle w:val="Default"/>
        <w:rPr>
          <w:sz w:val="28"/>
          <w:szCs w:val="28"/>
        </w:rPr>
      </w:pPr>
    </w:p>
    <w:p w:rsidR="00056C7F" w:rsidRDefault="00056C7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Starostové od roku 1990 byli:</w:t>
      </w:r>
    </w:p>
    <w:p w:rsidR="00056C7F" w:rsidRDefault="00056C7F" w:rsidP="001C2D52">
      <w:pPr>
        <w:pStyle w:val="Default"/>
        <w:rPr>
          <w:sz w:val="28"/>
          <w:szCs w:val="28"/>
        </w:rPr>
      </w:pPr>
    </w:p>
    <w:p w:rsidR="00056C7F" w:rsidRDefault="00056C7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Narcis </w:t>
      </w:r>
      <w:proofErr w:type="spellStart"/>
      <w:r>
        <w:rPr>
          <w:sz w:val="28"/>
          <w:szCs w:val="28"/>
        </w:rPr>
        <w:t>Tálský</w:t>
      </w:r>
      <w:proofErr w:type="spellEnd"/>
    </w:p>
    <w:p w:rsidR="00056C7F" w:rsidRDefault="00056C7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Vlastimil Boháček</w:t>
      </w:r>
    </w:p>
    <w:p w:rsidR="00056C7F" w:rsidRDefault="00056C7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Březková</w:t>
      </w:r>
      <w:proofErr w:type="spellEnd"/>
    </w:p>
    <w:p w:rsidR="00056C7F" w:rsidRDefault="00056C7F" w:rsidP="001C2D52">
      <w:pPr>
        <w:pStyle w:val="Default"/>
        <w:rPr>
          <w:sz w:val="28"/>
          <w:szCs w:val="28"/>
        </w:rPr>
      </w:pPr>
    </w:p>
    <w:p w:rsidR="00056C7F" w:rsidRDefault="00056C7F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Nyní funkci starosty obce zastává Ing. Pavel Svoboda.</w:t>
      </w:r>
    </w:p>
    <w:p w:rsidR="00A07563" w:rsidRDefault="00A07563" w:rsidP="001C2D52">
      <w:pPr>
        <w:pStyle w:val="Default"/>
        <w:rPr>
          <w:sz w:val="28"/>
          <w:szCs w:val="28"/>
        </w:rPr>
      </w:pPr>
    </w:p>
    <w:p w:rsidR="00A07563" w:rsidRDefault="005F29F0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Pokojov </w:t>
      </w:r>
      <w:r w:rsidR="00A07563">
        <w:rPr>
          <w:sz w:val="28"/>
          <w:szCs w:val="28"/>
        </w:rPr>
        <w:t>má</w:t>
      </w:r>
      <w:r>
        <w:rPr>
          <w:sz w:val="28"/>
          <w:szCs w:val="28"/>
        </w:rPr>
        <w:t xml:space="preserve"> také</w:t>
      </w:r>
      <w:r w:rsidR="00A07563">
        <w:rPr>
          <w:sz w:val="28"/>
          <w:szCs w:val="28"/>
        </w:rPr>
        <w:t xml:space="preserve"> obecní kroniku, kterou vede vždy někdo z místních.</w:t>
      </w:r>
    </w:p>
    <w:p w:rsidR="00056C7F" w:rsidRDefault="00056C7F" w:rsidP="001C2D52">
      <w:pPr>
        <w:pStyle w:val="Default"/>
        <w:rPr>
          <w:sz w:val="28"/>
          <w:szCs w:val="28"/>
        </w:rPr>
      </w:pPr>
    </w:p>
    <w:p w:rsidR="00056C7F" w:rsidRPr="00B7418F" w:rsidRDefault="00A07563" w:rsidP="00B7418F">
      <w:pPr>
        <w:pStyle w:val="Nadpis2"/>
        <w:rPr>
          <w:color w:val="auto"/>
          <w:sz w:val="36"/>
          <w:szCs w:val="36"/>
        </w:rPr>
      </w:pPr>
      <w:bookmarkStart w:id="4" w:name="_Toc66552762"/>
      <w:r w:rsidRPr="00B7418F">
        <w:rPr>
          <w:color w:val="auto"/>
          <w:sz w:val="36"/>
          <w:szCs w:val="36"/>
        </w:rPr>
        <w:t>3. Demografické údaje</w:t>
      </w:r>
      <w:bookmarkEnd w:id="4"/>
    </w:p>
    <w:p w:rsidR="00A07563" w:rsidRPr="00A07563" w:rsidRDefault="00A07563" w:rsidP="00A0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563">
        <w:rPr>
          <w:rFonts w:ascii="Times New Roman" w:eastAsia="Times New Roman" w:hAnsi="Times New Roman" w:cs="Times New Roman"/>
          <w:b/>
          <w:bCs/>
          <w:sz w:val="24"/>
          <w:szCs w:val="24"/>
        </w:rPr>
        <w:t>Počet obyvatel</w:t>
      </w:r>
      <w:r w:rsidRPr="00A07563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r w:rsidR="005F29F0" w:rsidRPr="00A07563">
        <w:rPr>
          <w:rFonts w:ascii="Times New Roman" w:eastAsia="Times New Roman" w:hAnsi="Times New Roman" w:cs="Times New Roman"/>
          <w:sz w:val="24"/>
          <w:szCs w:val="24"/>
        </w:rPr>
        <w:t>1. 1. 2021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2111"/>
        <w:gridCol w:w="1964"/>
        <w:gridCol w:w="2095"/>
        <w:gridCol w:w="995"/>
      </w:tblGrid>
      <w:tr w:rsidR="00A07563" w:rsidRPr="00A07563" w:rsidTr="00A075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Muži (do </w:t>
            </w:r>
            <w:proofErr w:type="gramStart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Muži (nad </w:t>
            </w:r>
            <w:proofErr w:type="gramStart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Ženy (do </w:t>
            </w:r>
            <w:proofErr w:type="gramStart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Ženy (nad </w:t>
            </w:r>
            <w:proofErr w:type="gramStart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A07563" w:rsidRPr="00A07563" w:rsidTr="00A0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07563" w:rsidRPr="00A07563" w:rsidRDefault="00A07563" w:rsidP="00A0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A07563" w:rsidRDefault="00A07563" w:rsidP="001C2D52">
      <w:pPr>
        <w:pStyle w:val="Default"/>
      </w:pPr>
      <w:r>
        <w:t xml:space="preserve">Zdroj: </w:t>
      </w:r>
      <w:hyperlink r:id="rId10" w:history="1">
        <w:r w:rsidRPr="00C44578">
          <w:rPr>
            <w:rStyle w:val="Hypertextovodkaz"/>
          </w:rPr>
          <w:t>https://www.mistopisy.cz/pruvodce/obec/9780/pokojov/pocet-obyvatel/</w:t>
        </w:r>
      </w:hyperlink>
    </w:p>
    <w:p w:rsidR="00A07563" w:rsidRDefault="00A07563" w:rsidP="001C2D52">
      <w:pPr>
        <w:pStyle w:val="Default"/>
      </w:pPr>
    </w:p>
    <w:p w:rsidR="00A07563" w:rsidRDefault="00A07563" w:rsidP="001C2D52">
      <w:pPr>
        <w:pStyle w:val="Default"/>
        <w:rPr>
          <w:b/>
          <w:sz w:val="28"/>
          <w:szCs w:val="28"/>
        </w:rPr>
      </w:pPr>
      <w:r w:rsidRPr="00A07563">
        <w:rPr>
          <w:b/>
          <w:sz w:val="28"/>
          <w:szCs w:val="28"/>
        </w:rPr>
        <w:t>Počet obyvatel během let:</w:t>
      </w:r>
    </w:p>
    <w:p w:rsidR="00A07563" w:rsidRPr="00A91B31" w:rsidRDefault="00A91B31" w:rsidP="001C2D52">
      <w:pPr>
        <w:pStyle w:val="Default"/>
      </w:pPr>
      <w:r>
        <w:t>zdroj: mvcr.cz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628"/>
        <w:gridCol w:w="1734"/>
        <w:gridCol w:w="1614"/>
        <w:gridCol w:w="1721"/>
        <w:gridCol w:w="727"/>
        <w:gridCol w:w="822"/>
      </w:tblGrid>
      <w:tr w:rsidR="00A91B31" w:rsidRPr="00A91B31" w:rsidTr="00A91B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Muži (do </w:t>
            </w: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Muži (nad </w:t>
            </w: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Ženy (do </w:t>
            </w: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Ženy (nad </w:t>
            </w: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15.let</w:t>
            </w:r>
            <w:proofErr w:type="gramEnd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Změna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1.1.2021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91B31" w:rsidRPr="00A91B31" w:rsidTr="00A91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1.1.2013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B31" w:rsidRPr="00A91B31" w:rsidRDefault="00A91B31" w:rsidP="00A9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3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A91B31" w:rsidRPr="00B7418F" w:rsidRDefault="00A91B31" w:rsidP="00B7418F">
      <w:pPr>
        <w:pStyle w:val="Nadpis2"/>
        <w:rPr>
          <w:color w:val="auto"/>
          <w:sz w:val="36"/>
          <w:szCs w:val="36"/>
        </w:rPr>
      </w:pPr>
      <w:bookmarkStart w:id="5" w:name="_Toc66552763"/>
      <w:r w:rsidRPr="00B7418F">
        <w:rPr>
          <w:color w:val="auto"/>
          <w:sz w:val="36"/>
          <w:szCs w:val="36"/>
        </w:rPr>
        <w:lastRenderedPageBreak/>
        <w:t>4. Dopravní obslužnost</w:t>
      </w:r>
      <w:bookmarkEnd w:id="5"/>
    </w:p>
    <w:p w:rsidR="00A91B31" w:rsidRDefault="00A91B31" w:rsidP="001C2D52">
      <w:pPr>
        <w:pStyle w:val="Default"/>
        <w:rPr>
          <w:b/>
          <w:sz w:val="36"/>
          <w:szCs w:val="36"/>
        </w:rPr>
      </w:pPr>
    </w:p>
    <w:p w:rsidR="00A91B31" w:rsidRDefault="00A91B31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Občané nejčastěji cestují za menším vyřizování</w:t>
      </w:r>
      <w:r w:rsidR="005934A9">
        <w:rPr>
          <w:sz w:val="28"/>
          <w:szCs w:val="28"/>
        </w:rPr>
        <w:t>m</w:t>
      </w:r>
      <w:r>
        <w:rPr>
          <w:sz w:val="28"/>
          <w:szCs w:val="28"/>
        </w:rPr>
        <w:t xml:space="preserve"> do obce Bohdalov (obec s rozšířenou působností). Tam mají k dispozici zdravotní středisko, zubaře, školu, školku</w:t>
      </w:r>
      <w:r w:rsidR="005934A9">
        <w:rPr>
          <w:sz w:val="28"/>
          <w:szCs w:val="28"/>
        </w:rPr>
        <w:t>, matriku a systém Czech point</w:t>
      </w:r>
      <w:r>
        <w:rPr>
          <w:sz w:val="28"/>
          <w:szCs w:val="28"/>
        </w:rPr>
        <w:t>. Do Bohdalo</w:t>
      </w:r>
      <w:r w:rsidR="005F29F0">
        <w:rPr>
          <w:sz w:val="28"/>
          <w:szCs w:val="28"/>
        </w:rPr>
        <w:t>va se dostanou automobilem po si</w:t>
      </w:r>
      <w:r>
        <w:rPr>
          <w:sz w:val="28"/>
          <w:szCs w:val="28"/>
        </w:rPr>
        <w:t xml:space="preserve">lnici č. 388 nebo autobusovou dopravou, kterou zajišťuje </w:t>
      </w:r>
      <w:r w:rsidR="005934A9">
        <w:rPr>
          <w:sz w:val="28"/>
          <w:szCs w:val="28"/>
        </w:rPr>
        <w:t xml:space="preserve">společnost Zdar Žďár nad Sázavou nebo </w:t>
      </w:r>
      <w:proofErr w:type="spellStart"/>
      <w:r w:rsidR="005934A9">
        <w:rPr>
          <w:sz w:val="28"/>
          <w:szCs w:val="28"/>
        </w:rPr>
        <w:t>Icom</w:t>
      </w:r>
      <w:proofErr w:type="spellEnd"/>
      <w:r w:rsidR="005934A9">
        <w:rPr>
          <w:sz w:val="28"/>
          <w:szCs w:val="28"/>
        </w:rPr>
        <w:t xml:space="preserve"> Transport Jihlava. Díky křížení tras dvou dopravců je četnost autobusů na velmi vysoké úrovni.</w:t>
      </w:r>
    </w:p>
    <w:p w:rsidR="005934A9" w:rsidRDefault="005934A9" w:rsidP="001C2D52">
      <w:pPr>
        <w:pStyle w:val="Default"/>
        <w:rPr>
          <w:sz w:val="28"/>
          <w:szCs w:val="28"/>
        </w:rPr>
      </w:pPr>
    </w:p>
    <w:p w:rsidR="005934A9" w:rsidRDefault="005934A9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 větším vyřizováním občané cestují do Žďáru nad Sázavou, kde mají k dispozici vyšší lékařskou péči, nákupní centra, obchody se specializovaným zbožím a úřady. Do Žďáru se lidé mohou dostat automobilem a </w:t>
      </w:r>
      <w:proofErr w:type="gramStart"/>
      <w:r>
        <w:rPr>
          <w:sz w:val="28"/>
          <w:szCs w:val="28"/>
        </w:rPr>
        <w:t>mohou</w:t>
      </w:r>
      <w:proofErr w:type="gramEnd"/>
      <w:r>
        <w:rPr>
          <w:sz w:val="28"/>
          <w:szCs w:val="28"/>
        </w:rPr>
        <w:t xml:space="preserve">  využít obchvat Jihlava – Žďár nad Sázavou. Nebo opět autobusovou dopravou, kterou zajišťují již zmíněné společnosti.</w:t>
      </w:r>
    </w:p>
    <w:p w:rsidR="00C40716" w:rsidRDefault="00C40716" w:rsidP="001C2D52">
      <w:pPr>
        <w:pStyle w:val="Default"/>
        <w:rPr>
          <w:sz w:val="28"/>
          <w:szCs w:val="28"/>
        </w:rPr>
      </w:pPr>
    </w:p>
    <w:p w:rsidR="00C40716" w:rsidRPr="00B7418F" w:rsidRDefault="00202736" w:rsidP="00B7418F">
      <w:pPr>
        <w:pStyle w:val="Nadpis2"/>
        <w:rPr>
          <w:color w:val="auto"/>
          <w:sz w:val="36"/>
          <w:szCs w:val="36"/>
        </w:rPr>
      </w:pPr>
      <w:bookmarkStart w:id="6" w:name="_Toc66552764"/>
      <w:r w:rsidRPr="00B7418F">
        <w:rPr>
          <w:color w:val="auto"/>
          <w:sz w:val="36"/>
          <w:szCs w:val="36"/>
        </w:rPr>
        <w:t>5. Společenský život v obci</w:t>
      </w:r>
      <w:bookmarkEnd w:id="6"/>
    </w:p>
    <w:p w:rsidR="00202736" w:rsidRPr="00B7418F" w:rsidRDefault="00202736" w:rsidP="00B7418F">
      <w:pPr>
        <w:pStyle w:val="Nadpis2"/>
        <w:rPr>
          <w:color w:val="auto"/>
          <w:sz w:val="36"/>
          <w:szCs w:val="36"/>
        </w:rPr>
      </w:pPr>
    </w:p>
    <w:p w:rsidR="00202736" w:rsidRDefault="00202736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Obecní úřad společně se sborem dobrovolných hasičů pořádá velké množství kulturních akcí napříč věkovými kategoriemi. Pořádá se masopustní </w:t>
      </w:r>
      <w:r w:rsidR="005F29F0">
        <w:rPr>
          <w:sz w:val="28"/>
          <w:szCs w:val="28"/>
        </w:rPr>
        <w:t>průvod, Mezinárodní</w:t>
      </w:r>
      <w:r>
        <w:rPr>
          <w:sz w:val="28"/>
          <w:szCs w:val="28"/>
        </w:rPr>
        <w:t xml:space="preserve"> den žen, košt ovocných pálenek, pálení čarodějni</w:t>
      </w:r>
      <w:r w:rsidR="005F29F0">
        <w:rPr>
          <w:sz w:val="28"/>
          <w:szCs w:val="28"/>
        </w:rPr>
        <w:t xml:space="preserve">c, dětský den, pouť, </w:t>
      </w:r>
      <w:proofErr w:type="spellStart"/>
      <w:r w:rsidR="005F29F0">
        <w:rPr>
          <w:sz w:val="28"/>
          <w:szCs w:val="28"/>
        </w:rPr>
        <w:t>drakiáda</w:t>
      </w:r>
      <w:proofErr w:type="spellEnd"/>
      <w:r w:rsidR="005F29F0">
        <w:rPr>
          <w:sz w:val="28"/>
          <w:szCs w:val="28"/>
        </w:rPr>
        <w:t>, M</w:t>
      </w:r>
      <w:r>
        <w:rPr>
          <w:sz w:val="28"/>
          <w:szCs w:val="28"/>
        </w:rPr>
        <w:t>ezinárodní den mužů, silvestrovské posezení. Když je pěkné počasí, tak se na místním hřišti pořádají letní kina pro děti.</w:t>
      </w:r>
    </w:p>
    <w:p w:rsidR="00202736" w:rsidRDefault="00202736" w:rsidP="001C2D52">
      <w:pPr>
        <w:pStyle w:val="Default"/>
        <w:rPr>
          <w:sz w:val="28"/>
          <w:szCs w:val="28"/>
        </w:rPr>
      </w:pPr>
    </w:p>
    <w:p w:rsidR="00202736" w:rsidRPr="00B7418F" w:rsidRDefault="002C4CDB" w:rsidP="00B7418F">
      <w:pPr>
        <w:pStyle w:val="Nadpis2"/>
        <w:rPr>
          <w:color w:val="auto"/>
          <w:sz w:val="36"/>
          <w:szCs w:val="36"/>
        </w:rPr>
      </w:pPr>
      <w:bookmarkStart w:id="7" w:name="_Toc66552765"/>
      <w:r w:rsidRPr="00B7418F">
        <w:rPr>
          <w:color w:val="auto"/>
          <w:sz w:val="36"/>
          <w:szCs w:val="36"/>
        </w:rPr>
        <w:t>6. Sportovní vyžití v obci</w:t>
      </w:r>
      <w:bookmarkEnd w:id="7"/>
    </w:p>
    <w:p w:rsidR="002C4CDB" w:rsidRDefault="002C4CDB" w:rsidP="001C2D52">
      <w:pPr>
        <w:pStyle w:val="Default"/>
        <w:rPr>
          <w:b/>
          <w:sz w:val="36"/>
          <w:szCs w:val="36"/>
        </w:rPr>
      </w:pPr>
    </w:p>
    <w:p w:rsidR="002C4CDB" w:rsidRDefault="00CC2F8D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obci se nachází fotbalové hřiště, hřiště na nohejbal a dětské hřiště. Tyto hřiště mohou občané využívat. V zimních měsících obecní úřad pronajímá pro občany tělocvičnu v ZŠ v Bohdalově.</w:t>
      </w:r>
    </w:p>
    <w:p w:rsidR="00CC2F8D" w:rsidRDefault="00CC2F8D" w:rsidP="001C2D52">
      <w:pPr>
        <w:pStyle w:val="Default"/>
        <w:rPr>
          <w:sz w:val="28"/>
          <w:szCs w:val="28"/>
        </w:rPr>
      </w:pPr>
    </w:p>
    <w:p w:rsidR="00CC2F8D" w:rsidRPr="00B7418F" w:rsidRDefault="007C1BAA" w:rsidP="00B7418F">
      <w:pPr>
        <w:pStyle w:val="Nadpis2"/>
        <w:rPr>
          <w:color w:val="auto"/>
          <w:sz w:val="36"/>
          <w:szCs w:val="36"/>
        </w:rPr>
      </w:pPr>
      <w:bookmarkStart w:id="8" w:name="_Toc66552766"/>
      <w:r w:rsidRPr="00B7418F">
        <w:rPr>
          <w:color w:val="auto"/>
          <w:sz w:val="36"/>
          <w:szCs w:val="36"/>
        </w:rPr>
        <w:t>7. Podnikatelské subjekty na území obce a služby veřejnosti</w:t>
      </w:r>
      <w:bookmarkEnd w:id="8"/>
    </w:p>
    <w:p w:rsidR="007C1BAA" w:rsidRDefault="007C1BAA" w:rsidP="001C2D52">
      <w:pPr>
        <w:pStyle w:val="Default"/>
        <w:rPr>
          <w:b/>
          <w:sz w:val="36"/>
          <w:szCs w:val="36"/>
        </w:rPr>
      </w:pPr>
    </w:p>
    <w:p w:rsidR="007C1BAA" w:rsidRDefault="007C1BAA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území obce má svoji vedlejší provozovnu zemědělské družstvo </w:t>
      </w:r>
      <w:proofErr w:type="spellStart"/>
      <w:r>
        <w:rPr>
          <w:sz w:val="28"/>
          <w:szCs w:val="28"/>
        </w:rPr>
        <w:t>Agras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Bohdalov</w:t>
      </w:r>
      <w:proofErr w:type="spellEnd"/>
      <w:r>
        <w:rPr>
          <w:sz w:val="28"/>
          <w:szCs w:val="28"/>
        </w:rPr>
        <w:t xml:space="preserve"> a.s. </w:t>
      </w:r>
      <w:proofErr w:type="gramStart"/>
      <w:r>
        <w:rPr>
          <w:sz w:val="28"/>
          <w:szCs w:val="28"/>
        </w:rPr>
        <w:t>V Pokojově mají</w:t>
      </w:r>
      <w:proofErr w:type="gramEnd"/>
      <w:r>
        <w:rPr>
          <w:sz w:val="28"/>
          <w:szCs w:val="28"/>
        </w:rPr>
        <w:t xml:space="preserve"> konkrétně budovy pro chov vepřů a budovy k tomuto potřebné. Dále v obci působí </w:t>
      </w:r>
      <w:proofErr w:type="spellStart"/>
      <w:r>
        <w:rPr>
          <w:sz w:val="28"/>
          <w:szCs w:val="28"/>
        </w:rPr>
        <w:t>Coop</w:t>
      </w:r>
      <w:proofErr w:type="spellEnd"/>
      <w:r>
        <w:rPr>
          <w:sz w:val="28"/>
          <w:szCs w:val="28"/>
        </w:rPr>
        <w:t xml:space="preserve"> Velké </w:t>
      </w:r>
      <w:proofErr w:type="spellStart"/>
      <w:r>
        <w:rPr>
          <w:sz w:val="28"/>
          <w:szCs w:val="28"/>
        </w:rPr>
        <w:t>Meziřičí</w:t>
      </w:r>
      <w:proofErr w:type="spellEnd"/>
      <w:r>
        <w:rPr>
          <w:sz w:val="28"/>
          <w:szCs w:val="28"/>
        </w:rPr>
        <w:t xml:space="preserve">, který vede </w:t>
      </w:r>
      <w:r>
        <w:rPr>
          <w:sz w:val="28"/>
          <w:szCs w:val="28"/>
        </w:rPr>
        <w:lastRenderedPageBreak/>
        <w:t xml:space="preserve">prodejnu smíšeného zboží a nachází se v budově, která je ve vlastnictví Obecního úřadu v Pokojově a Coop si budovu pronajímá. </w:t>
      </w:r>
    </w:p>
    <w:p w:rsidR="007C1BAA" w:rsidRDefault="007C1BAA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Další podnikatelské subjekty jsou: zámečnictví, pískování a lakovna kovů, autoservis, soukromé zemědělské provozy.</w:t>
      </w:r>
    </w:p>
    <w:p w:rsidR="007C1BAA" w:rsidRDefault="007C1BAA" w:rsidP="001C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obce spadají i jiné podnikatelské subjekty, které nemají provozovnu.</w:t>
      </w:r>
    </w:p>
    <w:p w:rsidR="007C1BAA" w:rsidRDefault="007C1BAA" w:rsidP="001C2D52">
      <w:pPr>
        <w:pStyle w:val="Default"/>
        <w:rPr>
          <w:sz w:val="28"/>
          <w:szCs w:val="28"/>
        </w:rPr>
      </w:pPr>
    </w:p>
    <w:p w:rsidR="00B7418F" w:rsidRDefault="00B7418F" w:rsidP="001C2D52">
      <w:pPr>
        <w:pStyle w:val="Default"/>
        <w:rPr>
          <w:b/>
          <w:sz w:val="36"/>
          <w:szCs w:val="36"/>
        </w:rPr>
      </w:pPr>
    </w:p>
    <w:p w:rsidR="00B7418F" w:rsidRDefault="00B7418F" w:rsidP="001C2D52">
      <w:pPr>
        <w:pStyle w:val="Default"/>
        <w:rPr>
          <w:b/>
          <w:sz w:val="36"/>
          <w:szCs w:val="36"/>
        </w:rPr>
      </w:pPr>
    </w:p>
    <w:p w:rsidR="007C1BAA" w:rsidRPr="00B7418F" w:rsidRDefault="00EA2A64" w:rsidP="001C2D52">
      <w:pPr>
        <w:pStyle w:val="Default"/>
        <w:rPr>
          <w:rFonts w:asciiTheme="majorHAnsi" w:hAnsiTheme="majorHAnsi"/>
          <w:b/>
          <w:color w:val="auto"/>
          <w:sz w:val="36"/>
          <w:szCs w:val="36"/>
        </w:rPr>
      </w:pPr>
      <w:r w:rsidRPr="00B7418F">
        <w:rPr>
          <w:rFonts w:asciiTheme="majorHAnsi" w:hAnsiTheme="majorHAnsi"/>
          <w:b/>
          <w:color w:val="auto"/>
          <w:sz w:val="36"/>
          <w:szCs w:val="36"/>
        </w:rPr>
        <w:t>8. Znak a vlajka obce</w:t>
      </w:r>
    </w:p>
    <w:p w:rsidR="00EA2A64" w:rsidRPr="00B7418F" w:rsidRDefault="00EA2A64" w:rsidP="001C2D52">
      <w:pPr>
        <w:pStyle w:val="Default"/>
        <w:rPr>
          <w:rFonts w:asciiTheme="majorHAnsi" w:hAnsiTheme="majorHAnsi"/>
          <w:b/>
          <w:color w:val="auto"/>
          <w:sz w:val="36"/>
          <w:szCs w:val="36"/>
        </w:rPr>
      </w:pPr>
    </w:p>
    <w:p w:rsidR="0046606C" w:rsidRDefault="0046606C" w:rsidP="0046606C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46606C">
        <w:rPr>
          <w:rFonts w:asciiTheme="minorHAnsi" w:hAnsiTheme="minorHAnsi"/>
          <w:color w:val="000000"/>
          <w:sz w:val="28"/>
          <w:szCs w:val="28"/>
        </w:rPr>
        <w:t xml:space="preserve">Pokojov má ve znaku v modrém štítě stříbrnou kráčející lišku nad zlatou lilií a po stranách dva zlaté </w:t>
      </w:r>
      <w:proofErr w:type="spellStart"/>
      <w:r w:rsidRPr="0046606C">
        <w:rPr>
          <w:rFonts w:asciiTheme="minorHAnsi" w:hAnsiTheme="minorHAnsi"/>
          <w:color w:val="000000"/>
          <w:sz w:val="28"/>
          <w:szCs w:val="28"/>
        </w:rPr>
        <w:t>tlapaté</w:t>
      </w:r>
      <w:proofErr w:type="spellEnd"/>
      <w:r w:rsidRPr="0046606C">
        <w:rPr>
          <w:rFonts w:asciiTheme="minorHAnsi" w:hAnsiTheme="minorHAnsi"/>
          <w:color w:val="000000"/>
          <w:sz w:val="28"/>
          <w:szCs w:val="28"/>
        </w:rPr>
        <w:t xml:space="preserve"> kříže.</w:t>
      </w:r>
    </w:p>
    <w:p w:rsidR="0046606C" w:rsidRDefault="0046606C" w:rsidP="0046606C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95425" cy="1714500"/>
            <wp:effectExtent l="19050" t="0" r="9525" b="0"/>
            <wp:wrapSquare wrapText="bothSides"/>
            <wp:docPr id="1" name="obrázek 1" descr="https://obec-pokojov.webnode.cz/_files/200000016-48e1949db6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ec-pokojov.webnode.cz/_files/200000016-48e1949db6/zna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06C" w:rsidRPr="0046606C" w:rsidRDefault="0046606C" w:rsidP="0046606C">
      <w:pPr>
        <w:pStyle w:val="Normlnweb"/>
        <w:rPr>
          <w:rFonts w:asciiTheme="minorHAnsi" w:hAnsiTheme="minorHAnsi"/>
          <w:color w:val="000000"/>
          <w:sz w:val="28"/>
          <w:szCs w:val="28"/>
        </w:rPr>
      </w:pPr>
    </w:p>
    <w:p w:rsidR="0046606C" w:rsidRDefault="0046606C" w:rsidP="0046606C">
      <w:pPr>
        <w:rPr>
          <w:color w:val="000000"/>
        </w:rPr>
      </w:pPr>
      <w:r w:rsidRPr="0046606C">
        <w:rPr>
          <w:color w:val="000000"/>
          <w:sz w:val="28"/>
          <w:szCs w:val="28"/>
        </w:rPr>
        <w:br/>
      </w:r>
      <w:r>
        <w:rPr>
          <w:color w:val="000000"/>
        </w:rPr>
        <w:br/>
      </w:r>
    </w:p>
    <w:p w:rsidR="0046606C" w:rsidRDefault="0046606C" w:rsidP="0046606C">
      <w:pPr>
        <w:rPr>
          <w:color w:val="000000"/>
        </w:rPr>
      </w:pPr>
    </w:p>
    <w:p w:rsidR="0046606C" w:rsidRDefault="0046606C" w:rsidP="0046606C">
      <w:pPr>
        <w:rPr>
          <w:color w:val="000000"/>
        </w:rPr>
      </w:pPr>
    </w:p>
    <w:p w:rsidR="00B7418F" w:rsidRDefault="00B7418F" w:rsidP="0046606C">
      <w:pPr>
        <w:pStyle w:val="Normlnweb"/>
        <w:rPr>
          <w:rFonts w:asciiTheme="minorHAnsi" w:hAnsiTheme="minorHAnsi"/>
          <w:color w:val="000000"/>
          <w:sz w:val="28"/>
          <w:szCs w:val="28"/>
        </w:rPr>
      </w:pPr>
    </w:p>
    <w:p w:rsidR="0046606C" w:rsidRPr="0046606C" w:rsidRDefault="0046606C" w:rsidP="0046606C">
      <w:pPr>
        <w:pStyle w:val="Normlnweb"/>
        <w:rPr>
          <w:rFonts w:asciiTheme="minorHAnsi" w:hAnsiTheme="minorHAnsi"/>
          <w:color w:val="000000"/>
          <w:sz w:val="28"/>
          <w:szCs w:val="28"/>
        </w:rPr>
      </w:pPr>
      <w:r w:rsidRPr="0046606C">
        <w:rPr>
          <w:rFonts w:asciiTheme="minorHAnsi" w:hAnsiTheme="minorHAnsi"/>
          <w:color w:val="000000"/>
          <w:sz w:val="28"/>
          <w:szCs w:val="28"/>
        </w:rPr>
        <w:t xml:space="preserve">Prapor obce je tvořen modrým listem s bílou kráčející liškou nad žlutou lilií, v žerďové a vlající části je opět žlutý </w:t>
      </w:r>
      <w:proofErr w:type="spellStart"/>
      <w:r w:rsidRPr="0046606C">
        <w:rPr>
          <w:rFonts w:asciiTheme="minorHAnsi" w:hAnsiTheme="minorHAnsi"/>
          <w:color w:val="000000"/>
          <w:sz w:val="28"/>
          <w:szCs w:val="28"/>
        </w:rPr>
        <w:t>tlapatý</w:t>
      </w:r>
      <w:proofErr w:type="spellEnd"/>
      <w:r w:rsidRPr="0046606C">
        <w:rPr>
          <w:rFonts w:asciiTheme="minorHAnsi" w:hAnsiTheme="minorHAnsi"/>
          <w:color w:val="000000"/>
          <w:sz w:val="28"/>
          <w:szCs w:val="28"/>
        </w:rPr>
        <w:t xml:space="preserve"> kříž. Poměr šířky k délce listu je 2 : 3.</w:t>
      </w:r>
    </w:p>
    <w:p w:rsidR="0046606C" w:rsidRDefault="00B7418F" w:rsidP="0046606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738505</wp:posOffset>
            </wp:positionH>
            <wp:positionV relativeFrom="margin">
              <wp:posOffset>6405880</wp:posOffset>
            </wp:positionV>
            <wp:extent cx="3810000" cy="2543175"/>
            <wp:effectExtent l="19050" t="0" r="0" b="0"/>
            <wp:wrapSquare wrapText="bothSides"/>
            <wp:docPr id="4" name="obrázek 4" descr="https://obec-pokojov.webnode.cz/_files/200000023-5304c53fea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ec-pokojov.webnode.cz/_files/200000023-5304c53fea/fl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06C">
        <w:rPr>
          <w:color w:val="000000"/>
        </w:rPr>
        <w:br/>
      </w:r>
      <w:r w:rsidR="0046606C">
        <w:rPr>
          <w:color w:val="000000"/>
        </w:rPr>
        <w:br/>
      </w:r>
    </w:p>
    <w:p w:rsidR="00EA2A64" w:rsidRDefault="00EA2A64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46606C" w:rsidRDefault="0046606C" w:rsidP="001C2D52">
      <w:pPr>
        <w:pStyle w:val="Default"/>
        <w:rPr>
          <w:b/>
          <w:sz w:val="28"/>
          <w:szCs w:val="28"/>
        </w:rPr>
      </w:pPr>
    </w:p>
    <w:p w:rsidR="00D5732B" w:rsidRDefault="0046606C" w:rsidP="00D5732B">
      <w:pPr>
        <w:rPr>
          <w:sz w:val="28"/>
          <w:szCs w:val="28"/>
        </w:rPr>
      </w:pPr>
      <w:r w:rsidRPr="00D5732B">
        <w:rPr>
          <w:sz w:val="28"/>
          <w:szCs w:val="28"/>
        </w:rPr>
        <w:t>V dubnu 2002 udělil předseda Poslanecké sněmovny Parlamentu České republiky Václav Klaus obci Pokojov znak a prapor. Obojí pak od něj převzal osobně starosta obce Vlastimil Boháček</w:t>
      </w:r>
      <w:r w:rsidR="005F29F0">
        <w:rPr>
          <w:sz w:val="28"/>
          <w:szCs w:val="28"/>
        </w:rPr>
        <w:t>.</w:t>
      </w:r>
    </w:p>
    <w:p w:rsidR="00D5732B" w:rsidRDefault="00D5732B" w:rsidP="00D5732B">
      <w:pPr>
        <w:rPr>
          <w:sz w:val="28"/>
          <w:szCs w:val="28"/>
        </w:rPr>
      </w:pPr>
    </w:p>
    <w:p w:rsidR="00D5732B" w:rsidRDefault="00D5732B" w:rsidP="00D5732B">
      <w:pPr>
        <w:pStyle w:val="Nadpis2"/>
        <w:rPr>
          <w:color w:val="auto"/>
          <w:sz w:val="36"/>
          <w:szCs w:val="36"/>
        </w:rPr>
      </w:pPr>
      <w:bookmarkStart w:id="9" w:name="_Toc66552767"/>
      <w:r w:rsidRPr="00D5732B">
        <w:rPr>
          <w:color w:val="auto"/>
          <w:sz w:val="36"/>
          <w:szCs w:val="36"/>
        </w:rPr>
        <w:t>9. Plán rozvoje sportu</w:t>
      </w:r>
      <w:bookmarkEnd w:id="9"/>
    </w:p>
    <w:p w:rsidR="00D5732B" w:rsidRDefault="00D5732B" w:rsidP="00D5732B"/>
    <w:p w:rsidR="00D5732B" w:rsidRDefault="00D5732B" w:rsidP="00D5732B">
      <w:pPr>
        <w:rPr>
          <w:sz w:val="28"/>
          <w:szCs w:val="28"/>
        </w:rPr>
      </w:pPr>
      <w:r w:rsidRPr="00D5732B">
        <w:rPr>
          <w:sz w:val="28"/>
          <w:szCs w:val="28"/>
        </w:rPr>
        <w:t>Obec Pok</w:t>
      </w:r>
      <w:r>
        <w:rPr>
          <w:sz w:val="28"/>
          <w:szCs w:val="28"/>
        </w:rPr>
        <w:t xml:space="preserve">ojov provozuje sportoviště, kde se nachází fotbalové hřiště, nohejbalové hřiště a dětské hřiště. Bohužel tento pozemek má obecní úřad pouze v pronájmu. Proto vzniká projekt, který počítá s výstavbou nového sportovního areálu, který by měl multifunkční hřiště, dětské hřiště a zázemí </w:t>
      </w:r>
      <w:r w:rsidR="00597C51">
        <w:rPr>
          <w:sz w:val="28"/>
          <w:szCs w:val="28"/>
        </w:rPr>
        <w:t xml:space="preserve">pro trávení volného času mládeže a byl by umístěn na západním okraji obce. </w:t>
      </w:r>
    </w:p>
    <w:p w:rsidR="00597C51" w:rsidRDefault="00597C51" w:rsidP="00597C51">
      <w:pPr>
        <w:rPr>
          <w:sz w:val="28"/>
          <w:szCs w:val="28"/>
        </w:rPr>
      </w:pPr>
      <w:r>
        <w:rPr>
          <w:sz w:val="28"/>
          <w:szCs w:val="28"/>
        </w:rPr>
        <w:t>Další plán je údržba osvětlení nad rybníkem Most. Rybník Most je</w:t>
      </w:r>
      <w:r w:rsidR="00CD2E75">
        <w:rPr>
          <w:sz w:val="28"/>
          <w:szCs w:val="28"/>
        </w:rPr>
        <w:t>,</w:t>
      </w:r>
      <w:r>
        <w:rPr>
          <w:sz w:val="28"/>
          <w:szCs w:val="28"/>
        </w:rPr>
        <w:t xml:space="preserve"> při vhodných klimatických podmínkách</w:t>
      </w:r>
      <w:r w:rsidR="00CD2E75">
        <w:rPr>
          <w:sz w:val="28"/>
          <w:szCs w:val="28"/>
        </w:rPr>
        <w:t>,</w:t>
      </w:r>
      <w:r>
        <w:rPr>
          <w:sz w:val="28"/>
          <w:szCs w:val="28"/>
        </w:rPr>
        <w:t xml:space="preserve"> využíván mládeží za účelem bruslení a hraní hokeje. Osvětlení umožňuje mládeži využívat ledovou plochu i po setmění.</w:t>
      </w:r>
    </w:p>
    <w:p w:rsidR="00597C51" w:rsidRDefault="00597C51" w:rsidP="00597C51">
      <w:pPr>
        <w:rPr>
          <w:sz w:val="28"/>
          <w:szCs w:val="28"/>
        </w:rPr>
      </w:pPr>
      <w:r>
        <w:rPr>
          <w:sz w:val="28"/>
          <w:szCs w:val="28"/>
        </w:rPr>
        <w:t>Od podzimu do jara pronajímá obecní úřad tělocvičnu v ZŠ Bohdalov. Tuto tělocvičnu mohou v určených dnech a hodinách využívat všechny věkové kategorie občanů.</w:t>
      </w:r>
      <w:r w:rsidR="00A45458">
        <w:rPr>
          <w:sz w:val="28"/>
          <w:szCs w:val="28"/>
        </w:rPr>
        <w:t xml:space="preserve"> Plán je pronajímat tuto tělocvičnu i následující roky.</w:t>
      </w:r>
    </w:p>
    <w:p w:rsidR="00A64C93" w:rsidRPr="00D5732B" w:rsidRDefault="00A64C93" w:rsidP="00597C51">
      <w:pPr>
        <w:rPr>
          <w:sz w:val="28"/>
          <w:szCs w:val="28"/>
        </w:rPr>
      </w:pPr>
      <w:r>
        <w:rPr>
          <w:sz w:val="28"/>
          <w:szCs w:val="28"/>
        </w:rPr>
        <w:t>Obecní úřad aktivně podporuje Sbor dobrovolných hasičů Pokojov. Podpora probíhá formou finanční i materiálního zabezpečení. Od roku 2019 SDH rozšířil svoje řady o mladé muže. Plán je podporovat sbor hasičů i v následujících letech.</w:t>
      </w:r>
    </w:p>
    <w:p w:rsidR="00D5732B" w:rsidRDefault="00D5732B" w:rsidP="00D5732B"/>
    <w:p w:rsidR="00D5732B" w:rsidRDefault="00D5732B" w:rsidP="00D5732B"/>
    <w:p w:rsidR="00D5732B" w:rsidRDefault="00D5732B" w:rsidP="00D5732B"/>
    <w:p w:rsidR="00D5732B" w:rsidRDefault="00D5732B" w:rsidP="00D5732B"/>
    <w:p w:rsidR="00D5732B" w:rsidRDefault="00D5732B" w:rsidP="00D5732B"/>
    <w:p w:rsidR="00D5732B" w:rsidRDefault="00D5732B" w:rsidP="00597C51">
      <w:pPr>
        <w:pStyle w:val="Nadpis2"/>
      </w:pPr>
    </w:p>
    <w:sectPr w:rsidR="00D5732B" w:rsidSect="00420A1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7A" w:rsidRDefault="00D6487A" w:rsidP="001C2D52">
      <w:pPr>
        <w:spacing w:after="0" w:line="240" w:lineRule="auto"/>
      </w:pPr>
      <w:r>
        <w:separator/>
      </w:r>
    </w:p>
  </w:endnote>
  <w:endnote w:type="continuationSeparator" w:id="1">
    <w:p w:rsidR="00D6487A" w:rsidRDefault="00D6487A" w:rsidP="001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99"/>
      <w:docPartObj>
        <w:docPartGallery w:val="Page Numbers (Bottom of Page)"/>
        <w:docPartUnique/>
      </w:docPartObj>
    </w:sdtPr>
    <w:sdtContent>
      <w:p w:rsidR="005C540A" w:rsidRDefault="00875950">
        <w:pPr>
          <w:pStyle w:val="Zpat"/>
          <w:jc w:val="center"/>
        </w:pPr>
        <w:r>
          <w:fldChar w:fldCharType="begin"/>
        </w:r>
        <w:r w:rsidR="00F224B2">
          <w:instrText xml:space="preserve"> PAGE   \* MERGEFORMAT </w:instrText>
        </w:r>
        <w:r>
          <w:fldChar w:fldCharType="separate"/>
        </w:r>
        <w:r w:rsidR="00FB4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40A" w:rsidRDefault="005C54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7A" w:rsidRDefault="00D6487A" w:rsidP="001C2D52">
      <w:pPr>
        <w:spacing w:after="0" w:line="240" w:lineRule="auto"/>
      </w:pPr>
      <w:r>
        <w:separator/>
      </w:r>
    </w:p>
  </w:footnote>
  <w:footnote w:type="continuationSeparator" w:id="1">
    <w:p w:rsidR="00D6487A" w:rsidRDefault="00D6487A" w:rsidP="001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140270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540A" w:rsidRDefault="005F29F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Plán rozvoje sportu v obci Pokojov</w:t>
        </w:r>
      </w:p>
    </w:sdtContent>
  </w:sdt>
  <w:p w:rsidR="005C540A" w:rsidRDefault="005C54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BA2"/>
    <w:multiLevelType w:val="hybridMultilevel"/>
    <w:tmpl w:val="F82C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D52"/>
    <w:rsid w:val="00056C7F"/>
    <w:rsid w:val="00064853"/>
    <w:rsid w:val="00073667"/>
    <w:rsid w:val="00074E0C"/>
    <w:rsid w:val="001037AC"/>
    <w:rsid w:val="00166A8C"/>
    <w:rsid w:val="001A61E9"/>
    <w:rsid w:val="001C2D52"/>
    <w:rsid w:val="001E0EF8"/>
    <w:rsid w:val="00202736"/>
    <w:rsid w:val="00240416"/>
    <w:rsid w:val="00281823"/>
    <w:rsid w:val="002C4CDB"/>
    <w:rsid w:val="002D1FAC"/>
    <w:rsid w:val="0034194F"/>
    <w:rsid w:val="003449FB"/>
    <w:rsid w:val="003559FF"/>
    <w:rsid w:val="003A5913"/>
    <w:rsid w:val="00420A1B"/>
    <w:rsid w:val="004368D5"/>
    <w:rsid w:val="00457DB5"/>
    <w:rsid w:val="0046606C"/>
    <w:rsid w:val="0047025F"/>
    <w:rsid w:val="00474E8F"/>
    <w:rsid w:val="004F0F57"/>
    <w:rsid w:val="0050166D"/>
    <w:rsid w:val="005100D2"/>
    <w:rsid w:val="00512DF6"/>
    <w:rsid w:val="005227D6"/>
    <w:rsid w:val="00567C96"/>
    <w:rsid w:val="005934A9"/>
    <w:rsid w:val="00597C51"/>
    <w:rsid w:val="005C540A"/>
    <w:rsid w:val="005F29F0"/>
    <w:rsid w:val="006308C9"/>
    <w:rsid w:val="00660006"/>
    <w:rsid w:val="0066297E"/>
    <w:rsid w:val="006E59E0"/>
    <w:rsid w:val="00756E68"/>
    <w:rsid w:val="0076151F"/>
    <w:rsid w:val="00763674"/>
    <w:rsid w:val="007C1BAA"/>
    <w:rsid w:val="00871524"/>
    <w:rsid w:val="00875950"/>
    <w:rsid w:val="008B14FB"/>
    <w:rsid w:val="008B5646"/>
    <w:rsid w:val="008C6762"/>
    <w:rsid w:val="009341AD"/>
    <w:rsid w:val="00934C63"/>
    <w:rsid w:val="009803F6"/>
    <w:rsid w:val="00981BD0"/>
    <w:rsid w:val="009F79DE"/>
    <w:rsid w:val="00A06E5F"/>
    <w:rsid w:val="00A07563"/>
    <w:rsid w:val="00A2524D"/>
    <w:rsid w:val="00A4345D"/>
    <w:rsid w:val="00A45458"/>
    <w:rsid w:val="00A64C93"/>
    <w:rsid w:val="00A81F6F"/>
    <w:rsid w:val="00A91B31"/>
    <w:rsid w:val="00B6438B"/>
    <w:rsid w:val="00B72853"/>
    <w:rsid w:val="00B7418F"/>
    <w:rsid w:val="00B85442"/>
    <w:rsid w:val="00BC076E"/>
    <w:rsid w:val="00BE1EBE"/>
    <w:rsid w:val="00C23EED"/>
    <w:rsid w:val="00C40716"/>
    <w:rsid w:val="00C443AA"/>
    <w:rsid w:val="00C623CD"/>
    <w:rsid w:val="00C819C9"/>
    <w:rsid w:val="00C94C68"/>
    <w:rsid w:val="00CB29F8"/>
    <w:rsid w:val="00CC2F8D"/>
    <w:rsid w:val="00CC5B5B"/>
    <w:rsid w:val="00CC7E0F"/>
    <w:rsid w:val="00CD2E75"/>
    <w:rsid w:val="00CD3AA9"/>
    <w:rsid w:val="00D2394F"/>
    <w:rsid w:val="00D313A8"/>
    <w:rsid w:val="00D5732B"/>
    <w:rsid w:val="00D6487A"/>
    <w:rsid w:val="00D86DD4"/>
    <w:rsid w:val="00DC09F5"/>
    <w:rsid w:val="00E01A13"/>
    <w:rsid w:val="00E33FBD"/>
    <w:rsid w:val="00E77C5B"/>
    <w:rsid w:val="00E84572"/>
    <w:rsid w:val="00EA2A64"/>
    <w:rsid w:val="00EB0E63"/>
    <w:rsid w:val="00EB1D44"/>
    <w:rsid w:val="00F224B2"/>
    <w:rsid w:val="00F3181E"/>
    <w:rsid w:val="00F33EFE"/>
    <w:rsid w:val="00F62541"/>
    <w:rsid w:val="00F77EEB"/>
    <w:rsid w:val="00F90B3F"/>
    <w:rsid w:val="00FB4C15"/>
    <w:rsid w:val="00FD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950"/>
  </w:style>
  <w:style w:type="paragraph" w:styleId="Nadpis1">
    <w:name w:val="heading 1"/>
    <w:basedOn w:val="Normln"/>
    <w:next w:val="Normln"/>
    <w:link w:val="Nadpis1Char"/>
    <w:uiPriority w:val="9"/>
    <w:qFormat/>
    <w:rsid w:val="00C23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4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8C67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D52"/>
  </w:style>
  <w:style w:type="paragraph" w:styleId="Zpat">
    <w:name w:val="footer"/>
    <w:basedOn w:val="Normln"/>
    <w:link w:val="ZpatChar"/>
    <w:uiPriority w:val="99"/>
    <w:unhideWhenUsed/>
    <w:rsid w:val="001C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D52"/>
  </w:style>
  <w:style w:type="paragraph" w:styleId="Textbubliny">
    <w:name w:val="Balloon Text"/>
    <w:basedOn w:val="Normln"/>
    <w:link w:val="TextbublinyChar"/>
    <w:uiPriority w:val="99"/>
    <w:semiHidden/>
    <w:unhideWhenUsed/>
    <w:rsid w:val="001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A2524D"/>
  </w:style>
  <w:style w:type="character" w:styleId="Hypertextovodkaz">
    <w:name w:val="Hyperlink"/>
    <w:basedOn w:val="Standardnpsmoodstavce"/>
    <w:uiPriority w:val="99"/>
    <w:unhideWhenUsed/>
    <w:rsid w:val="00056C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0756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8C67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nd-align-justify">
    <w:name w:val="wnd-align-justify"/>
    <w:basedOn w:val="Normln"/>
    <w:rsid w:val="00A0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3EED"/>
    <w:pPr>
      <w:outlineLvl w:val="9"/>
    </w:pPr>
  </w:style>
  <w:style w:type="paragraph" w:styleId="Bezmezer">
    <w:name w:val="No Spacing"/>
    <w:uiPriority w:val="1"/>
    <w:qFormat/>
    <w:rsid w:val="00B7418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7418F"/>
    <w:pPr>
      <w:spacing w:after="100"/>
      <w:ind w:left="220"/>
    </w:pPr>
  </w:style>
  <w:style w:type="character" w:customStyle="1" w:styleId="Styl1Char">
    <w:name w:val="Styl1 Char"/>
    <w:basedOn w:val="Standardnpsmoodstavce"/>
    <w:link w:val="Styl1"/>
    <w:locked/>
    <w:rsid w:val="00D5732B"/>
    <w:rPr>
      <w:sz w:val="28"/>
      <w:szCs w:val="28"/>
    </w:rPr>
  </w:style>
  <w:style w:type="paragraph" w:customStyle="1" w:styleId="Styl1">
    <w:name w:val="Styl1"/>
    <w:basedOn w:val="Normln"/>
    <w:link w:val="Styl1Char"/>
    <w:qFormat/>
    <w:rsid w:val="00D5732B"/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573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3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4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8C67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D52"/>
  </w:style>
  <w:style w:type="paragraph" w:styleId="Zpat">
    <w:name w:val="footer"/>
    <w:basedOn w:val="Normln"/>
    <w:link w:val="ZpatChar"/>
    <w:uiPriority w:val="99"/>
    <w:unhideWhenUsed/>
    <w:rsid w:val="001C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D52"/>
  </w:style>
  <w:style w:type="paragraph" w:styleId="Textbubliny">
    <w:name w:val="Balloon Text"/>
    <w:basedOn w:val="Normln"/>
    <w:link w:val="TextbublinyChar"/>
    <w:uiPriority w:val="99"/>
    <w:semiHidden/>
    <w:unhideWhenUsed/>
    <w:rsid w:val="001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A2524D"/>
  </w:style>
  <w:style w:type="character" w:styleId="Hypertextovodkaz">
    <w:name w:val="Hyperlink"/>
    <w:basedOn w:val="Standardnpsmoodstavce"/>
    <w:uiPriority w:val="99"/>
    <w:unhideWhenUsed/>
    <w:rsid w:val="00056C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0756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8C67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nd-align-justify">
    <w:name w:val="wnd-align-justify"/>
    <w:basedOn w:val="Normln"/>
    <w:rsid w:val="00A0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3EED"/>
    <w:pPr>
      <w:outlineLvl w:val="9"/>
    </w:pPr>
  </w:style>
  <w:style w:type="paragraph" w:styleId="Bezmezer">
    <w:name w:val="No Spacing"/>
    <w:uiPriority w:val="1"/>
    <w:qFormat/>
    <w:rsid w:val="00B7418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7418F"/>
    <w:pPr>
      <w:spacing w:after="100"/>
      <w:ind w:left="220"/>
    </w:pPr>
  </w:style>
  <w:style w:type="character" w:customStyle="1" w:styleId="Styl1Char">
    <w:name w:val="Styl1 Char"/>
    <w:basedOn w:val="Standardnpsmoodstavce"/>
    <w:link w:val="Styl1"/>
    <w:locked/>
    <w:rsid w:val="00D5732B"/>
    <w:rPr>
      <w:sz w:val="28"/>
      <w:szCs w:val="28"/>
    </w:rPr>
  </w:style>
  <w:style w:type="paragraph" w:customStyle="1" w:styleId="Styl1">
    <w:name w:val="Styl1"/>
    <w:basedOn w:val="Normln"/>
    <w:link w:val="Styl1Char"/>
    <w:qFormat/>
    <w:rsid w:val="00D5732B"/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573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stopisy.cz/pruvodce/obec/9780/pokojov/pocet-obyvat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55F9-FF70-4780-9C95-42DFEE93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rozvoje sportu v obci Pokojov</vt:lpstr>
    </vt:vector>
  </TitlesOfParts>
  <Company>ČÚZK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rozvoje sportu v obci Pokojov</dc:title>
  <dc:creator>Administrator</dc:creator>
  <cp:lastModifiedBy>obec pokojov</cp:lastModifiedBy>
  <cp:revision>5</cp:revision>
  <dcterms:created xsi:type="dcterms:W3CDTF">2021-03-25T21:04:00Z</dcterms:created>
  <dcterms:modified xsi:type="dcterms:W3CDTF">2021-04-13T13:44:00Z</dcterms:modified>
</cp:coreProperties>
</file>